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90" w:rsidRDefault="00B33090" w:rsidP="000C7211">
      <w:pPr>
        <w:spacing w:line="480" w:lineRule="exact"/>
        <w:jc w:val="center"/>
        <w:rPr>
          <w:rFonts w:ascii="黑体" w:eastAsia="黑体"/>
          <w:b/>
          <w:sz w:val="44"/>
          <w:szCs w:val="44"/>
        </w:rPr>
      </w:pPr>
    </w:p>
    <w:p w:rsidR="000C7211" w:rsidRDefault="000C7211" w:rsidP="000C7211">
      <w:pPr>
        <w:spacing w:line="480" w:lineRule="exact"/>
        <w:jc w:val="center"/>
        <w:rPr>
          <w:rFonts w:ascii="黑体" w:eastAsia="黑体"/>
          <w:b/>
          <w:sz w:val="44"/>
          <w:szCs w:val="44"/>
        </w:rPr>
      </w:pPr>
      <w:r>
        <w:rPr>
          <w:rFonts w:ascii="黑体" w:eastAsia="黑体" w:hint="eastAsia"/>
          <w:b/>
          <w:sz w:val="44"/>
          <w:szCs w:val="44"/>
        </w:rPr>
        <w:t>2019年第十</w:t>
      </w:r>
      <w:r w:rsidR="00D620CE">
        <w:rPr>
          <w:rFonts w:ascii="黑体" w:eastAsia="黑体" w:hint="eastAsia"/>
          <w:b/>
          <w:sz w:val="44"/>
          <w:szCs w:val="44"/>
        </w:rPr>
        <w:t>三</w:t>
      </w:r>
      <w:r>
        <w:rPr>
          <w:rFonts w:ascii="黑体" w:eastAsia="黑体" w:hint="eastAsia"/>
          <w:b/>
          <w:sz w:val="44"/>
          <w:szCs w:val="44"/>
        </w:rPr>
        <w:t>次党委常委会拟上会议题</w:t>
      </w:r>
    </w:p>
    <w:p w:rsidR="00B33090" w:rsidRDefault="00B33090" w:rsidP="00B33090">
      <w:pPr>
        <w:spacing w:line="360" w:lineRule="auto"/>
        <w:rPr>
          <w:rFonts w:ascii="仿宋_GB2312" w:eastAsia="仿宋_GB2312"/>
          <w:b/>
          <w:sz w:val="10"/>
          <w:szCs w:val="10"/>
        </w:rPr>
      </w:pPr>
    </w:p>
    <w:p w:rsidR="00D620CE" w:rsidRPr="00F27436" w:rsidRDefault="00D620CE" w:rsidP="00D620CE">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9</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4</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25</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四</w:t>
      </w:r>
      <w:r w:rsidRPr="00F27436">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上午</w:t>
      </w:r>
      <w:r>
        <w:rPr>
          <w:rFonts w:ascii="Times New Roman" w:eastAsia="仿宋_GB2312" w:hAnsi="Times New Roman" w:cs="Times New Roman" w:hint="eastAsia"/>
          <w:b/>
          <w:sz w:val="32"/>
          <w:szCs w:val="32"/>
        </w:rPr>
        <w:t>8</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30</w:t>
      </w:r>
    </w:p>
    <w:p w:rsidR="00D620CE" w:rsidRPr="00E5574E" w:rsidRDefault="00D620CE" w:rsidP="00D620CE">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7</w:t>
      </w:r>
      <w:r w:rsidRPr="00F27436">
        <w:rPr>
          <w:rFonts w:ascii="Times New Roman" w:eastAsia="仿宋_GB2312" w:hAnsi="Times New Roman" w:cs="Times New Roman"/>
          <w:b/>
          <w:sz w:val="32"/>
          <w:szCs w:val="32"/>
        </w:rPr>
        <w:t>会议室</w:t>
      </w:r>
    </w:p>
    <w:tbl>
      <w:tblPr>
        <w:tblW w:w="9773" w:type="dxa"/>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6379"/>
        <w:gridCol w:w="1309"/>
        <w:gridCol w:w="1242"/>
      </w:tblGrid>
      <w:tr w:rsidR="00D620CE" w:rsidTr="006C5600">
        <w:trPr>
          <w:trHeight w:val="850"/>
          <w:jc w:val="center"/>
        </w:trPr>
        <w:tc>
          <w:tcPr>
            <w:tcW w:w="843" w:type="dxa"/>
            <w:vAlign w:val="center"/>
          </w:tcPr>
          <w:p w:rsidR="00D620CE" w:rsidRDefault="00D620CE" w:rsidP="006C5600">
            <w:pPr>
              <w:jc w:val="center"/>
              <w:rPr>
                <w:rFonts w:ascii="黑体" w:eastAsia="黑体"/>
                <w:b/>
                <w:sz w:val="28"/>
                <w:szCs w:val="28"/>
              </w:rPr>
            </w:pPr>
            <w:r>
              <w:rPr>
                <w:rFonts w:ascii="黑体" w:eastAsia="黑体" w:hint="eastAsia"/>
                <w:b/>
                <w:sz w:val="28"/>
                <w:szCs w:val="28"/>
              </w:rPr>
              <w:t>序号</w:t>
            </w:r>
          </w:p>
        </w:tc>
        <w:tc>
          <w:tcPr>
            <w:tcW w:w="6379" w:type="dxa"/>
            <w:vAlign w:val="center"/>
          </w:tcPr>
          <w:p w:rsidR="00D620CE" w:rsidRDefault="00D620CE" w:rsidP="006C5600">
            <w:pPr>
              <w:jc w:val="center"/>
              <w:rPr>
                <w:rFonts w:ascii="黑体" w:eastAsia="黑体"/>
                <w:b/>
                <w:sz w:val="28"/>
                <w:szCs w:val="28"/>
              </w:rPr>
            </w:pPr>
            <w:r>
              <w:rPr>
                <w:rFonts w:ascii="黑体" w:eastAsia="黑体" w:hint="eastAsia"/>
                <w:b/>
                <w:sz w:val="28"/>
                <w:szCs w:val="28"/>
              </w:rPr>
              <w:t>议    题</w:t>
            </w:r>
          </w:p>
        </w:tc>
        <w:tc>
          <w:tcPr>
            <w:tcW w:w="1309" w:type="dxa"/>
            <w:vAlign w:val="center"/>
          </w:tcPr>
          <w:p w:rsidR="00D620CE" w:rsidRDefault="00D620CE" w:rsidP="006C5600">
            <w:pPr>
              <w:jc w:val="center"/>
              <w:rPr>
                <w:rFonts w:ascii="黑体" w:eastAsia="黑体"/>
                <w:b/>
                <w:sz w:val="28"/>
                <w:szCs w:val="28"/>
              </w:rPr>
            </w:pPr>
            <w:r>
              <w:rPr>
                <w:rFonts w:ascii="黑体" w:eastAsia="黑体" w:hint="eastAsia"/>
                <w:b/>
                <w:sz w:val="28"/>
                <w:szCs w:val="28"/>
              </w:rPr>
              <w:t>主持人</w:t>
            </w:r>
          </w:p>
        </w:tc>
        <w:tc>
          <w:tcPr>
            <w:tcW w:w="1242" w:type="dxa"/>
            <w:vAlign w:val="center"/>
          </w:tcPr>
          <w:p w:rsidR="00D620CE" w:rsidRDefault="00D620CE" w:rsidP="006C5600">
            <w:pPr>
              <w:jc w:val="center"/>
              <w:rPr>
                <w:rFonts w:ascii="黑体" w:eastAsia="黑体"/>
                <w:b/>
                <w:sz w:val="28"/>
                <w:szCs w:val="28"/>
              </w:rPr>
            </w:pPr>
            <w:r>
              <w:rPr>
                <w:rFonts w:ascii="黑体" w:eastAsia="黑体" w:hint="eastAsia"/>
                <w:b/>
                <w:sz w:val="28"/>
                <w:szCs w:val="28"/>
              </w:rPr>
              <w:t>汇报人</w:t>
            </w:r>
          </w:p>
        </w:tc>
      </w:tr>
      <w:tr w:rsidR="00D620CE" w:rsidTr="006C5600">
        <w:trPr>
          <w:trHeight w:val="999"/>
          <w:jc w:val="center"/>
        </w:trPr>
        <w:tc>
          <w:tcPr>
            <w:tcW w:w="843" w:type="dxa"/>
            <w:vAlign w:val="center"/>
          </w:tcPr>
          <w:p w:rsidR="00D620CE" w:rsidRPr="00E76EF2" w:rsidRDefault="00D620CE" w:rsidP="006C5600">
            <w:pPr>
              <w:spacing w:line="440" w:lineRule="exact"/>
              <w:jc w:val="center"/>
              <w:rPr>
                <w:rFonts w:ascii="Times New Roman" w:eastAsia="仿宋_GB2312" w:hAnsi="Times New Roman" w:cs="Times New Roman"/>
                <w:spacing w:val="-4"/>
                <w:sz w:val="30"/>
                <w:szCs w:val="30"/>
              </w:rPr>
            </w:pPr>
            <w:r w:rsidRPr="00E76EF2">
              <w:rPr>
                <w:rFonts w:ascii="Times New Roman" w:eastAsia="仿宋_GB2312" w:hAnsi="Times New Roman" w:cs="Times New Roman"/>
                <w:spacing w:val="-4"/>
                <w:sz w:val="30"/>
                <w:szCs w:val="30"/>
              </w:rPr>
              <w:t>1</w:t>
            </w:r>
          </w:p>
        </w:tc>
        <w:tc>
          <w:tcPr>
            <w:tcW w:w="6379" w:type="dxa"/>
            <w:vAlign w:val="center"/>
          </w:tcPr>
          <w:p w:rsidR="00D620CE" w:rsidRDefault="00D620CE" w:rsidP="006C5600">
            <w:pPr>
              <w:rPr>
                <w:rFonts w:ascii="仿宋_GB2312" w:eastAsia="仿宋_GB2312"/>
                <w:spacing w:val="-4"/>
                <w:sz w:val="30"/>
                <w:szCs w:val="30"/>
              </w:rPr>
            </w:pPr>
            <w:r>
              <w:rPr>
                <w:rFonts w:ascii="仿宋_GB2312" w:eastAsia="仿宋_GB2312" w:hint="eastAsia"/>
                <w:spacing w:val="-4"/>
                <w:sz w:val="30"/>
                <w:szCs w:val="30"/>
              </w:rPr>
              <w:t>（1）研究确定我校拟申报“头雁”团队相关事宜</w:t>
            </w:r>
          </w:p>
          <w:p w:rsidR="00D620CE" w:rsidRPr="004A0B54" w:rsidRDefault="00D620CE" w:rsidP="006C5600">
            <w:pPr>
              <w:rPr>
                <w:rFonts w:ascii="仿宋_GB2312" w:eastAsia="仿宋_GB2312"/>
                <w:spacing w:val="-4"/>
                <w:sz w:val="30"/>
                <w:szCs w:val="30"/>
              </w:rPr>
            </w:pPr>
            <w:r>
              <w:rPr>
                <w:rFonts w:ascii="仿宋_GB2312" w:eastAsia="仿宋_GB2312" w:hint="eastAsia"/>
                <w:spacing w:val="-4"/>
                <w:sz w:val="30"/>
                <w:szCs w:val="30"/>
              </w:rPr>
              <w:t>（2）</w:t>
            </w:r>
            <w:r w:rsidRPr="00C50BFA">
              <w:rPr>
                <w:rFonts w:ascii="仿宋_GB2312" w:eastAsia="仿宋_GB2312" w:hint="eastAsia"/>
                <w:spacing w:val="-4"/>
                <w:sz w:val="30"/>
                <w:szCs w:val="30"/>
              </w:rPr>
              <w:t>研究确定2019年高层次人才公开招聘计划事宜</w:t>
            </w:r>
          </w:p>
        </w:tc>
        <w:tc>
          <w:tcPr>
            <w:tcW w:w="1309" w:type="dxa"/>
            <w:vMerge w:val="restart"/>
            <w:vAlign w:val="center"/>
          </w:tcPr>
          <w:p w:rsidR="00D620CE" w:rsidRDefault="00D620CE" w:rsidP="006C5600">
            <w:pPr>
              <w:spacing w:line="440" w:lineRule="exact"/>
              <w:jc w:val="center"/>
              <w:rPr>
                <w:rFonts w:ascii="黑体" w:eastAsia="黑体"/>
                <w:b/>
                <w:sz w:val="28"/>
                <w:szCs w:val="28"/>
              </w:rPr>
            </w:pPr>
            <w:r w:rsidRPr="00AA3769">
              <w:rPr>
                <w:rFonts w:ascii="仿宋_GB2312" w:eastAsia="仿宋_GB2312" w:hint="eastAsia"/>
                <w:sz w:val="32"/>
                <w:szCs w:val="32"/>
              </w:rPr>
              <w:t>张志坤</w:t>
            </w:r>
          </w:p>
        </w:tc>
        <w:tc>
          <w:tcPr>
            <w:tcW w:w="1242" w:type="dxa"/>
            <w:vAlign w:val="center"/>
          </w:tcPr>
          <w:p w:rsidR="00D620CE" w:rsidRPr="00C12CA9" w:rsidRDefault="00D620CE" w:rsidP="006C5600">
            <w:pPr>
              <w:spacing w:line="440" w:lineRule="exact"/>
              <w:jc w:val="center"/>
              <w:rPr>
                <w:rFonts w:ascii="仿宋_GB2312" w:eastAsia="仿宋_GB2312"/>
                <w:sz w:val="32"/>
                <w:szCs w:val="32"/>
              </w:rPr>
            </w:pPr>
            <w:r>
              <w:rPr>
                <w:rFonts w:ascii="仿宋_GB2312" w:eastAsia="仿宋_GB2312" w:hint="eastAsia"/>
                <w:sz w:val="32"/>
                <w:szCs w:val="32"/>
              </w:rPr>
              <w:t>王玉龙</w:t>
            </w:r>
          </w:p>
        </w:tc>
      </w:tr>
      <w:tr w:rsidR="00D620CE" w:rsidTr="006C5600">
        <w:trPr>
          <w:trHeight w:val="999"/>
          <w:jc w:val="center"/>
        </w:trPr>
        <w:tc>
          <w:tcPr>
            <w:tcW w:w="843" w:type="dxa"/>
            <w:vAlign w:val="center"/>
          </w:tcPr>
          <w:p w:rsidR="00D620CE" w:rsidRPr="00E76EF2" w:rsidRDefault="00D620CE" w:rsidP="006C560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2</w:t>
            </w:r>
          </w:p>
        </w:tc>
        <w:tc>
          <w:tcPr>
            <w:tcW w:w="6379" w:type="dxa"/>
            <w:vAlign w:val="center"/>
          </w:tcPr>
          <w:p w:rsidR="00D620CE" w:rsidRDefault="00D620CE" w:rsidP="006C5600">
            <w:pPr>
              <w:rPr>
                <w:rFonts w:ascii="仿宋_GB2312" w:eastAsia="仿宋_GB2312"/>
                <w:spacing w:val="-4"/>
                <w:sz w:val="30"/>
                <w:szCs w:val="30"/>
              </w:rPr>
            </w:pPr>
            <w:r>
              <w:rPr>
                <w:rFonts w:ascii="仿宋_GB2312" w:eastAsia="仿宋_GB2312" w:hint="eastAsia"/>
                <w:spacing w:val="-4"/>
                <w:sz w:val="30"/>
                <w:szCs w:val="30"/>
              </w:rPr>
              <w:t>（1）研究确定国有资产管理处等4个机构处级职数配备和工科教学实习中心机构调整方案</w:t>
            </w:r>
          </w:p>
          <w:p w:rsidR="00D620CE" w:rsidRPr="004A0B54" w:rsidRDefault="00D620CE" w:rsidP="006C5600">
            <w:pPr>
              <w:rPr>
                <w:rFonts w:ascii="仿宋_GB2312" w:eastAsia="仿宋_GB2312"/>
                <w:spacing w:val="-4"/>
                <w:sz w:val="30"/>
                <w:szCs w:val="30"/>
              </w:rPr>
            </w:pPr>
            <w:r>
              <w:rPr>
                <w:rFonts w:ascii="仿宋_GB2312" w:eastAsia="仿宋_GB2312" w:hint="eastAsia"/>
                <w:spacing w:val="-4"/>
                <w:sz w:val="30"/>
                <w:szCs w:val="30"/>
              </w:rPr>
              <w:t>（2）研究确定部分处级岗位名称事宜</w:t>
            </w:r>
          </w:p>
        </w:tc>
        <w:tc>
          <w:tcPr>
            <w:tcW w:w="1309" w:type="dxa"/>
            <w:vMerge/>
            <w:vAlign w:val="center"/>
          </w:tcPr>
          <w:p w:rsidR="00D620CE" w:rsidRPr="00AA3769" w:rsidRDefault="00D620CE" w:rsidP="006C5600">
            <w:pPr>
              <w:spacing w:line="440" w:lineRule="exact"/>
              <w:jc w:val="center"/>
              <w:rPr>
                <w:rFonts w:ascii="仿宋_GB2312" w:eastAsia="仿宋_GB2312"/>
                <w:sz w:val="32"/>
                <w:szCs w:val="32"/>
              </w:rPr>
            </w:pPr>
          </w:p>
        </w:tc>
        <w:tc>
          <w:tcPr>
            <w:tcW w:w="1242" w:type="dxa"/>
            <w:vAlign w:val="center"/>
          </w:tcPr>
          <w:p w:rsidR="00D620CE" w:rsidRDefault="00D620CE" w:rsidP="006C5600">
            <w:pPr>
              <w:spacing w:line="440" w:lineRule="exact"/>
              <w:jc w:val="center"/>
              <w:rPr>
                <w:rFonts w:ascii="仿宋_GB2312" w:eastAsia="仿宋_GB2312"/>
                <w:sz w:val="32"/>
                <w:szCs w:val="32"/>
              </w:rPr>
            </w:pPr>
            <w:r>
              <w:rPr>
                <w:rFonts w:ascii="仿宋_GB2312" w:eastAsia="仿宋_GB2312" w:hint="eastAsia"/>
                <w:sz w:val="32"/>
                <w:szCs w:val="32"/>
              </w:rPr>
              <w:t>李永才</w:t>
            </w:r>
          </w:p>
          <w:p w:rsidR="00D620CE" w:rsidRDefault="00D620CE" w:rsidP="006C5600">
            <w:pPr>
              <w:spacing w:line="440" w:lineRule="exact"/>
              <w:jc w:val="center"/>
              <w:rPr>
                <w:rFonts w:ascii="仿宋_GB2312" w:eastAsia="仿宋_GB2312"/>
                <w:sz w:val="32"/>
                <w:szCs w:val="32"/>
              </w:rPr>
            </w:pPr>
          </w:p>
          <w:p w:rsidR="00D620CE" w:rsidRDefault="00D620CE" w:rsidP="006C5600">
            <w:pPr>
              <w:spacing w:line="440" w:lineRule="exact"/>
              <w:jc w:val="center"/>
              <w:rPr>
                <w:rFonts w:ascii="仿宋_GB2312" w:eastAsia="仿宋_GB2312"/>
                <w:sz w:val="32"/>
                <w:szCs w:val="32"/>
              </w:rPr>
            </w:pPr>
            <w:r>
              <w:rPr>
                <w:rFonts w:ascii="仿宋_GB2312" w:eastAsia="仿宋_GB2312" w:hint="eastAsia"/>
                <w:sz w:val="32"/>
                <w:szCs w:val="32"/>
              </w:rPr>
              <w:t>翟雪峰</w:t>
            </w:r>
          </w:p>
        </w:tc>
      </w:tr>
      <w:tr w:rsidR="00D620CE" w:rsidTr="006C5600">
        <w:trPr>
          <w:trHeight w:val="999"/>
          <w:jc w:val="center"/>
        </w:trPr>
        <w:tc>
          <w:tcPr>
            <w:tcW w:w="843" w:type="dxa"/>
            <w:vAlign w:val="center"/>
          </w:tcPr>
          <w:p w:rsidR="00D620CE" w:rsidRDefault="00D620CE" w:rsidP="006C560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3</w:t>
            </w:r>
          </w:p>
        </w:tc>
        <w:tc>
          <w:tcPr>
            <w:tcW w:w="6379" w:type="dxa"/>
            <w:vAlign w:val="center"/>
          </w:tcPr>
          <w:p w:rsidR="00D620CE" w:rsidRPr="00BA4317" w:rsidRDefault="00D620CE" w:rsidP="006C5600">
            <w:pPr>
              <w:rPr>
                <w:rFonts w:ascii="仿宋_GB2312" w:eastAsia="仿宋_GB2312"/>
                <w:spacing w:val="-4"/>
                <w:sz w:val="30"/>
                <w:szCs w:val="30"/>
              </w:rPr>
            </w:pPr>
            <w:r>
              <w:rPr>
                <w:rFonts w:ascii="仿宋_GB2312" w:eastAsia="仿宋_GB2312" w:hint="eastAsia"/>
                <w:spacing w:val="-4"/>
                <w:sz w:val="30"/>
                <w:szCs w:val="30"/>
              </w:rPr>
              <w:t>（1）</w:t>
            </w:r>
            <w:r w:rsidRPr="00BA4317">
              <w:rPr>
                <w:rFonts w:ascii="仿宋_GB2312" w:eastAsia="仿宋_GB2312" w:hint="eastAsia"/>
                <w:spacing w:val="-4"/>
                <w:sz w:val="30"/>
                <w:szCs w:val="30"/>
              </w:rPr>
              <w:t>研究确定学校党委掌握的优秀年轻干部人选事宜</w:t>
            </w:r>
            <w:r>
              <w:rPr>
                <w:rFonts w:ascii="仿宋_GB2312" w:eastAsia="仿宋_GB2312" w:hint="eastAsia"/>
                <w:spacing w:val="-4"/>
                <w:sz w:val="30"/>
                <w:szCs w:val="30"/>
              </w:rPr>
              <w:t>；</w:t>
            </w:r>
          </w:p>
          <w:p w:rsidR="00D620CE" w:rsidRPr="00A0605B" w:rsidRDefault="00D620CE" w:rsidP="006C5600">
            <w:pPr>
              <w:rPr>
                <w:rFonts w:ascii="仿宋_GB2312" w:eastAsia="仿宋_GB2312"/>
                <w:spacing w:val="-4"/>
                <w:sz w:val="30"/>
                <w:szCs w:val="30"/>
              </w:rPr>
            </w:pPr>
            <w:r>
              <w:rPr>
                <w:rFonts w:ascii="仿宋_GB2312" w:eastAsia="仿宋_GB2312" w:hint="eastAsia"/>
                <w:spacing w:val="-4"/>
                <w:sz w:val="30"/>
                <w:szCs w:val="30"/>
              </w:rPr>
              <w:t>（2）</w:t>
            </w:r>
            <w:r w:rsidRPr="00BA4317">
              <w:rPr>
                <w:rFonts w:ascii="仿宋_GB2312" w:eastAsia="仿宋_GB2312" w:hint="eastAsia"/>
                <w:spacing w:val="-4"/>
                <w:sz w:val="30"/>
                <w:szCs w:val="30"/>
              </w:rPr>
              <w:t>研究确定学校党委向部党组推荐的优秀年轻干部人选事宜</w:t>
            </w:r>
          </w:p>
        </w:tc>
        <w:tc>
          <w:tcPr>
            <w:tcW w:w="1309" w:type="dxa"/>
            <w:vMerge/>
            <w:vAlign w:val="center"/>
          </w:tcPr>
          <w:p w:rsidR="00D620CE" w:rsidRPr="00AA3769" w:rsidRDefault="00D620CE" w:rsidP="006C5600">
            <w:pPr>
              <w:spacing w:line="440" w:lineRule="exact"/>
              <w:jc w:val="center"/>
              <w:rPr>
                <w:rFonts w:ascii="仿宋_GB2312" w:eastAsia="仿宋_GB2312"/>
                <w:sz w:val="32"/>
                <w:szCs w:val="32"/>
              </w:rPr>
            </w:pPr>
          </w:p>
        </w:tc>
        <w:tc>
          <w:tcPr>
            <w:tcW w:w="1242" w:type="dxa"/>
            <w:vAlign w:val="center"/>
          </w:tcPr>
          <w:p w:rsidR="00D620CE" w:rsidRDefault="00D620CE" w:rsidP="006C5600">
            <w:pPr>
              <w:spacing w:line="440" w:lineRule="exact"/>
              <w:jc w:val="center"/>
              <w:rPr>
                <w:rFonts w:ascii="仿宋_GB2312" w:eastAsia="仿宋_GB2312"/>
                <w:sz w:val="32"/>
                <w:szCs w:val="32"/>
              </w:rPr>
            </w:pPr>
            <w:r>
              <w:rPr>
                <w:rFonts w:ascii="仿宋_GB2312" w:eastAsia="仿宋_GB2312" w:hint="eastAsia"/>
                <w:sz w:val="32"/>
                <w:szCs w:val="32"/>
              </w:rPr>
              <w:t>翟雪峰</w:t>
            </w:r>
          </w:p>
          <w:p w:rsidR="00D620CE" w:rsidRDefault="00D620CE" w:rsidP="006C5600">
            <w:pPr>
              <w:spacing w:line="440" w:lineRule="exact"/>
              <w:jc w:val="center"/>
              <w:rPr>
                <w:rFonts w:ascii="仿宋_GB2312" w:eastAsia="仿宋_GB2312"/>
                <w:sz w:val="32"/>
                <w:szCs w:val="32"/>
              </w:rPr>
            </w:pPr>
          </w:p>
          <w:p w:rsidR="00D620CE" w:rsidRPr="00BA4317" w:rsidRDefault="00D620CE" w:rsidP="006C5600">
            <w:pPr>
              <w:spacing w:line="440" w:lineRule="exact"/>
              <w:jc w:val="center"/>
              <w:rPr>
                <w:rFonts w:ascii="仿宋_GB2312" w:eastAsia="仿宋_GB2312"/>
                <w:sz w:val="32"/>
                <w:szCs w:val="32"/>
              </w:rPr>
            </w:pPr>
            <w:r>
              <w:rPr>
                <w:rFonts w:ascii="仿宋_GB2312" w:eastAsia="仿宋_GB2312" w:hint="eastAsia"/>
                <w:sz w:val="32"/>
                <w:szCs w:val="32"/>
              </w:rPr>
              <w:t>陈文慧</w:t>
            </w:r>
          </w:p>
        </w:tc>
      </w:tr>
      <w:tr w:rsidR="00D620CE" w:rsidTr="006C5600">
        <w:trPr>
          <w:trHeight w:val="999"/>
          <w:jc w:val="center"/>
        </w:trPr>
        <w:tc>
          <w:tcPr>
            <w:tcW w:w="843" w:type="dxa"/>
            <w:vAlign w:val="center"/>
          </w:tcPr>
          <w:p w:rsidR="00D620CE" w:rsidRPr="00E76EF2" w:rsidRDefault="00D620CE" w:rsidP="006C560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4</w:t>
            </w:r>
          </w:p>
        </w:tc>
        <w:tc>
          <w:tcPr>
            <w:tcW w:w="6379" w:type="dxa"/>
            <w:vAlign w:val="center"/>
          </w:tcPr>
          <w:p w:rsidR="00D620CE" w:rsidRDefault="00D620CE" w:rsidP="006C5600">
            <w:pPr>
              <w:rPr>
                <w:rFonts w:ascii="仿宋_GB2312" w:eastAsia="仿宋_GB2312"/>
                <w:spacing w:val="-4"/>
                <w:sz w:val="30"/>
                <w:szCs w:val="30"/>
              </w:rPr>
            </w:pPr>
            <w:r>
              <w:rPr>
                <w:rFonts w:ascii="仿宋_GB2312" w:eastAsia="仿宋_GB2312" w:hint="eastAsia"/>
                <w:spacing w:val="-4"/>
                <w:sz w:val="30"/>
                <w:szCs w:val="30"/>
              </w:rPr>
              <w:t>研究决定：</w:t>
            </w:r>
          </w:p>
          <w:p w:rsidR="00D620CE" w:rsidRPr="00A73D37" w:rsidRDefault="00D620CE" w:rsidP="006C5600">
            <w:pPr>
              <w:rPr>
                <w:rFonts w:ascii="仿宋_GB2312" w:eastAsia="仿宋_GB2312"/>
                <w:spacing w:val="-4"/>
                <w:sz w:val="30"/>
                <w:szCs w:val="30"/>
              </w:rPr>
            </w:pPr>
            <w:r>
              <w:rPr>
                <w:rFonts w:ascii="仿宋_GB2312" w:eastAsia="仿宋_GB2312" w:hint="eastAsia"/>
                <w:spacing w:val="-4"/>
                <w:sz w:val="30"/>
                <w:szCs w:val="30"/>
              </w:rPr>
              <w:t>（</w:t>
            </w:r>
            <w:r w:rsidRPr="00A73D37">
              <w:rPr>
                <w:rFonts w:ascii="仿宋_GB2312" w:eastAsia="仿宋_GB2312" w:hint="eastAsia"/>
                <w:spacing w:val="-4"/>
                <w:sz w:val="30"/>
                <w:szCs w:val="30"/>
              </w:rPr>
              <w:t>1</w:t>
            </w:r>
            <w:r>
              <w:rPr>
                <w:rFonts w:ascii="仿宋_GB2312" w:eastAsia="仿宋_GB2312" w:hint="eastAsia"/>
                <w:spacing w:val="-4"/>
                <w:sz w:val="30"/>
                <w:szCs w:val="30"/>
              </w:rPr>
              <w:t>）</w:t>
            </w:r>
            <w:r w:rsidRPr="00A73D37">
              <w:rPr>
                <w:rFonts w:ascii="仿宋_GB2312" w:eastAsia="仿宋_GB2312" w:hint="eastAsia"/>
                <w:spacing w:val="-4"/>
                <w:sz w:val="30"/>
                <w:szCs w:val="30"/>
              </w:rPr>
              <w:t>东北林区新兴产业技术研究院更名为东北林业大学生态产业发展研究院</w:t>
            </w:r>
            <w:r>
              <w:rPr>
                <w:rFonts w:ascii="仿宋_GB2312" w:eastAsia="仿宋_GB2312" w:hint="eastAsia"/>
                <w:spacing w:val="-4"/>
                <w:sz w:val="30"/>
                <w:szCs w:val="30"/>
              </w:rPr>
              <w:t>事宜；</w:t>
            </w:r>
          </w:p>
          <w:p w:rsidR="00D620CE" w:rsidRPr="00A73D37" w:rsidRDefault="00D620CE" w:rsidP="006C5600">
            <w:pPr>
              <w:rPr>
                <w:rFonts w:ascii="仿宋_GB2312" w:eastAsia="仿宋_GB2312"/>
                <w:spacing w:val="-4"/>
                <w:sz w:val="30"/>
                <w:szCs w:val="30"/>
              </w:rPr>
            </w:pPr>
            <w:r>
              <w:rPr>
                <w:rFonts w:ascii="仿宋_GB2312" w:eastAsia="仿宋_GB2312" w:hint="eastAsia"/>
                <w:spacing w:val="-4"/>
                <w:sz w:val="30"/>
                <w:szCs w:val="30"/>
              </w:rPr>
              <w:t>（</w:t>
            </w:r>
            <w:r w:rsidRPr="00A73D37">
              <w:rPr>
                <w:rFonts w:ascii="仿宋_GB2312" w:eastAsia="仿宋_GB2312" w:hint="eastAsia"/>
                <w:spacing w:val="-4"/>
                <w:sz w:val="30"/>
                <w:szCs w:val="30"/>
              </w:rPr>
              <w:t>2</w:t>
            </w:r>
            <w:r>
              <w:rPr>
                <w:rFonts w:ascii="仿宋_GB2312" w:eastAsia="仿宋_GB2312" w:hint="eastAsia"/>
                <w:spacing w:val="-4"/>
                <w:sz w:val="30"/>
                <w:szCs w:val="30"/>
              </w:rPr>
              <w:t>）</w:t>
            </w:r>
            <w:r w:rsidRPr="00A73D37">
              <w:rPr>
                <w:rFonts w:ascii="仿宋_GB2312" w:eastAsia="仿宋_GB2312" w:hint="eastAsia"/>
                <w:spacing w:val="-4"/>
                <w:sz w:val="30"/>
                <w:szCs w:val="30"/>
              </w:rPr>
              <w:t>成立东北林业大学寒区草业工程技术研究中心</w:t>
            </w:r>
            <w:r>
              <w:rPr>
                <w:rFonts w:ascii="仿宋_GB2312" w:eastAsia="仿宋_GB2312" w:hint="eastAsia"/>
                <w:spacing w:val="-4"/>
                <w:sz w:val="30"/>
                <w:szCs w:val="30"/>
              </w:rPr>
              <w:t>事宜；</w:t>
            </w:r>
          </w:p>
          <w:p w:rsidR="00D620CE" w:rsidRPr="00A0605B" w:rsidRDefault="00D620CE" w:rsidP="006C5600">
            <w:pPr>
              <w:rPr>
                <w:rFonts w:ascii="仿宋_GB2312" w:eastAsia="仿宋_GB2312"/>
                <w:spacing w:val="-4"/>
                <w:sz w:val="30"/>
                <w:szCs w:val="30"/>
              </w:rPr>
            </w:pPr>
            <w:r>
              <w:rPr>
                <w:rFonts w:ascii="仿宋_GB2312" w:eastAsia="仿宋_GB2312" w:hint="eastAsia"/>
                <w:spacing w:val="-4"/>
                <w:sz w:val="30"/>
                <w:szCs w:val="30"/>
              </w:rPr>
              <w:t>（</w:t>
            </w:r>
            <w:r w:rsidRPr="00A73D37">
              <w:rPr>
                <w:rFonts w:ascii="仿宋_GB2312" w:eastAsia="仿宋_GB2312" w:hint="eastAsia"/>
                <w:spacing w:val="-4"/>
                <w:sz w:val="30"/>
                <w:szCs w:val="30"/>
              </w:rPr>
              <w:t>3</w:t>
            </w:r>
            <w:r>
              <w:rPr>
                <w:rFonts w:ascii="仿宋_GB2312" w:eastAsia="仿宋_GB2312" w:hint="eastAsia"/>
                <w:spacing w:val="-4"/>
                <w:sz w:val="30"/>
                <w:szCs w:val="30"/>
              </w:rPr>
              <w:t>）</w:t>
            </w:r>
            <w:r w:rsidRPr="00A73D37">
              <w:rPr>
                <w:rFonts w:ascii="仿宋_GB2312" w:eastAsia="仿宋_GB2312" w:hint="eastAsia"/>
                <w:spacing w:val="-4"/>
                <w:sz w:val="30"/>
                <w:szCs w:val="30"/>
              </w:rPr>
              <w:t>成立东北林业大学自然保护地研究院</w:t>
            </w:r>
            <w:r>
              <w:rPr>
                <w:rFonts w:ascii="仿宋_GB2312" w:eastAsia="仿宋_GB2312" w:hint="eastAsia"/>
                <w:spacing w:val="-4"/>
                <w:sz w:val="30"/>
                <w:szCs w:val="30"/>
              </w:rPr>
              <w:t>事宜</w:t>
            </w:r>
          </w:p>
        </w:tc>
        <w:tc>
          <w:tcPr>
            <w:tcW w:w="1309" w:type="dxa"/>
            <w:vMerge/>
            <w:vAlign w:val="center"/>
          </w:tcPr>
          <w:p w:rsidR="00D620CE" w:rsidRPr="00AA3769" w:rsidRDefault="00D620CE" w:rsidP="006C5600">
            <w:pPr>
              <w:spacing w:line="440" w:lineRule="exact"/>
              <w:jc w:val="center"/>
              <w:rPr>
                <w:rFonts w:ascii="仿宋_GB2312" w:eastAsia="仿宋_GB2312"/>
                <w:sz w:val="32"/>
                <w:szCs w:val="32"/>
              </w:rPr>
            </w:pPr>
          </w:p>
        </w:tc>
        <w:tc>
          <w:tcPr>
            <w:tcW w:w="1242" w:type="dxa"/>
            <w:vAlign w:val="center"/>
          </w:tcPr>
          <w:p w:rsidR="00D620CE" w:rsidRDefault="00D620CE" w:rsidP="006C5600">
            <w:pPr>
              <w:spacing w:line="440" w:lineRule="exact"/>
              <w:jc w:val="center"/>
              <w:rPr>
                <w:rFonts w:ascii="仿宋_GB2312" w:eastAsia="仿宋_GB2312"/>
                <w:sz w:val="32"/>
                <w:szCs w:val="32"/>
              </w:rPr>
            </w:pPr>
            <w:r>
              <w:rPr>
                <w:rFonts w:ascii="仿宋_GB2312" w:eastAsia="仿宋_GB2312" w:hint="eastAsia"/>
                <w:sz w:val="32"/>
                <w:szCs w:val="32"/>
              </w:rPr>
              <w:t>潘建平</w:t>
            </w:r>
          </w:p>
        </w:tc>
      </w:tr>
    </w:tbl>
    <w:p w:rsidR="00960F7A" w:rsidRPr="000C7211" w:rsidRDefault="00960F7A" w:rsidP="00D620CE">
      <w:pPr>
        <w:spacing w:line="360" w:lineRule="auto"/>
      </w:pPr>
    </w:p>
    <w:sectPr w:rsidR="00960F7A" w:rsidRPr="000C7211" w:rsidSect="005A3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086" w:rsidRDefault="009C0086" w:rsidP="00CA35E6">
      <w:r>
        <w:separator/>
      </w:r>
    </w:p>
  </w:endnote>
  <w:endnote w:type="continuationSeparator" w:id="1">
    <w:p w:rsidR="009C0086" w:rsidRDefault="009C0086" w:rsidP="00CA3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086" w:rsidRDefault="009C0086" w:rsidP="00CA35E6">
      <w:r>
        <w:separator/>
      </w:r>
    </w:p>
  </w:footnote>
  <w:footnote w:type="continuationSeparator" w:id="1">
    <w:p w:rsidR="009C0086" w:rsidRDefault="009C0086" w:rsidP="00CA3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5E6"/>
    <w:rsid w:val="000C7211"/>
    <w:rsid w:val="001206E8"/>
    <w:rsid w:val="001424ED"/>
    <w:rsid w:val="00363FDD"/>
    <w:rsid w:val="00397790"/>
    <w:rsid w:val="00433DB9"/>
    <w:rsid w:val="004F267A"/>
    <w:rsid w:val="005E73E3"/>
    <w:rsid w:val="00642CB2"/>
    <w:rsid w:val="00830C6B"/>
    <w:rsid w:val="00842D83"/>
    <w:rsid w:val="009605F8"/>
    <w:rsid w:val="00960F7A"/>
    <w:rsid w:val="009C0086"/>
    <w:rsid w:val="00B33090"/>
    <w:rsid w:val="00BE4483"/>
    <w:rsid w:val="00C47756"/>
    <w:rsid w:val="00CA35E6"/>
    <w:rsid w:val="00CC5F5C"/>
    <w:rsid w:val="00D21153"/>
    <w:rsid w:val="00D27F14"/>
    <w:rsid w:val="00D620CE"/>
    <w:rsid w:val="00D96257"/>
    <w:rsid w:val="00E67ED4"/>
    <w:rsid w:val="00EF0F80"/>
    <w:rsid w:val="00FB5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35E6"/>
    <w:rPr>
      <w:sz w:val="18"/>
      <w:szCs w:val="18"/>
    </w:rPr>
  </w:style>
  <w:style w:type="paragraph" w:styleId="a4">
    <w:name w:val="footer"/>
    <w:basedOn w:val="a"/>
    <w:link w:val="Char0"/>
    <w:uiPriority w:val="99"/>
    <w:semiHidden/>
    <w:unhideWhenUsed/>
    <w:rsid w:val="00CA35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35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326</Characters>
  <Application>Microsoft Office Word</Application>
  <DocSecurity>0</DocSecurity>
  <Lines>2</Lines>
  <Paragraphs>1</Paragraphs>
  <ScaleCrop>false</ScaleCrop>
  <Company>china</Company>
  <LinksUpToDate>false</LinksUpToDate>
  <CharactersWithSpaces>382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2019-03-26T03:31:00Z</dcterms:created>
  <dc:creator>崔剑</dc:creator>
  <lastModifiedBy>崔剑</lastModifiedBy>
  <dcterms:modified xsi:type="dcterms:W3CDTF">2019-04-24T08:59:00Z</dcterms:modified>
  <revision>10</revision>
</coreProperties>
</file>